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EC314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</w:t>
      </w:r>
    </w:p>
    <w:p w14:paraId="31AEBDE5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рішення виконавчого комітету</w:t>
      </w:r>
    </w:p>
    <w:p w14:paraId="17B7B5B0" w14:textId="77777777" w:rsidR="008E68FF" w:rsidRPr="008E68FF" w:rsidRDefault="008E68FF" w:rsidP="008E68F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Нововолинської міської ради</w:t>
      </w:r>
    </w:p>
    <w:p w14:paraId="7DC1DCF4" w14:textId="525695B4" w:rsidR="008E68FF" w:rsidRPr="008E68FF" w:rsidRDefault="00A30673" w:rsidP="008E68FF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березня</w:t>
      </w:r>
      <w:r w:rsid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68FF"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8E68FF" w:rsidRPr="008E68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№ </w:t>
      </w:r>
    </w:p>
    <w:p w14:paraId="382D823C" w14:textId="77777777" w:rsidR="008E68FF" w:rsidRPr="008E68FF" w:rsidRDefault="008E68FF" w:rsidP="008E68FF">
      <w:pPr>
        <w:rPr>
          <w:rFonts w:ascii="Times New Roman" w:hAnsi="Times New Roman" w:cs="Times New Roman"/>
          <w:sz w:val="28"/>
          <w:szCs w:val="28"/>
        </w:rPr>
      </w:pPr>
    </w:p>
    <w:p w14:paraId="456514E5" w14:textId="2E3B68BA" w:rsidR="000C361B" w:rsidRPr="008E68FF" w:rsidRDefault="005603C1" w:rsidP="005603C1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8FF">
        <w:rPr>
          <w:rFonts w:ascii="Times New Roman" w:hAnsi="Times New Roman" w:cs="Times New Roman"/>
          <w:sz w:val="28"/>
          <w:szCs w:val="28"/>
        </w:rPr>
        <w:t>І Н Ф О Р М А Ц І Я</w:t>
      </w:r>
    </w:p>
    <w:p w14:paraId="3E1D1AA1" w14:textId="6B50FE3B" w:rsidR="0063476D" w:rsidRDefault="005603C1" w:rsidP="005D69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стан обліку </w:t>
      </w:r>
      <w:r w:rsidR="00A30673">
        <w:rPr>
          <w:rFonts w:ascii="Times New Roman" w:hAnsi="Times New Roman" w:cs="Times New Roman"/>
          <w:sz w:val="28"/>
          <w:szCs w:val="28"/>
        </w:rPr>
        <w:t>земельних ділянок, які перебувають в користуванні на умовах оренди та стан сплати орендної плати за 2024 рік</w:t>
      </w:r>
    </w:p>
    <w:p w14:paraId="3CD1A315" w14:textId="53E806F0" w:rsidR="00487589" w:rsidRPr="00487589" w:rsidRDefault="00487589" w:rsidP="00487589">
      <w:pPr>
        <w:spacing w:after="0" w:line="276" w:lineRule="auto"/>
        <w:ind w:firstLine="709"/>
        <w:jc w:val="both"/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Відділ земельних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відносин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 є структурним підрозділом виконавчого комітету </w:t>
      </w:r>
      <w:r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Нововолинської </w:t>
      </w:r>
      <w:r w:rsidRPr="00487589">
        <w:rPr>
          <w:rFonts w:ascii="Times New Roman" w:eastAsia="Batang" w:hAnsi="Times New Roman" w:cs="Times New Roman"/>
          <w:kern w:val="0"/>
          <w:sz w:val="28"/>
          <w:szCs w:val="28"/>
          <w:lang w:eastAsia="ru-RU"/>
          <w14:ligatures w14:val="none"/>
        </w:rPr>
        <w:t>міської ради.</w:t>
      </w:r>
    </w:p>
    <w:p w14:paraId="3E82D8C9" w14:textId="4E035593" w:rsidR="00222BC8" w:rsidRDefault="0063476D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основних функцій відділу належить забезпечення реалізації державної політики у сфері земельних відноси, </w:t>
      </w:r>
      <w:r w:rsidR="00487589" w:rsidRPr="00487589">
        <w:rPr>
          <w:rFonts w:ascii="Times New Roman" w:eastAsia="Batang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</w:t>
      </w:r>
      <w:r w:rsidR="0048758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63476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аналіз стану землевпорядної документації, забезпечення надходження коштів до бюджету територіальної громади міста за рахунок ефективного обліку використання земель,  розташованих у межах громади, на які поширюється компетенція Нововолинської міської ради.</w:t>
      </w:r>
    </w:p>
    <w:p w14:paraId="0AD5AA1A" w14:textId="0A7D615C" w:rsidR="00C63271" w:rsidRDefault="00C63271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Основні елементи 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орендної плати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:</w:t>
      </w:r>
    </w:p>
    <w:p w14:paraId="08E8D5A8" w14:textId="0B0AF794" w:rsidR="00C63271" w:rsidRDefault="001202F3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Орендарі земельних ділянок</w:t>
      </w:r>
      <w:r w:rsidR="00C63271"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="00C63271"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bookmarkStart w:id="0" w:name="_Hlk191628928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фізичні та юридичні особи</w:t>
      </w:r>
      <w:bookmarkEnd w:id="0"/>
      <w:r w:rsid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які мають в користуванні земельні ділянки на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умовах оренди</w:t>
      </w:r>
      <w:r w:rsid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4EC8D9" w14:textId="49144A6E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Об’єкт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ренди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— </w:t>
      </w:r>
      <w:bookmarkStart w:id="1" w:name="_Hlk191568157"/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земельні ділянки, які перебувають </w:t>
      </w:r>
      <w:r w:rsidR="001202F3" w:rsidRP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користуванні на умовах оренди</w:t>
      </w:r>
      <w:bookmarkEnd w:id="1"/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2C6A58" w14:textId="7BE940CA" w:rsid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Баз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534F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нарахування орендної плати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нормативна грошова оцінка земельних ділянок з урахуванням коефіцієнта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індексації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1F6E2181" w14:textId="26979FBB" w:rsidR="00C63271" w:rsidRPr="00C63271" w:rsidRDefault="00C63271" w:rsidP="00C6327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Ставк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орендної плати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за 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користування 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земельн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ими</w:t>
      </w:r>
      <w:r w:rsidRPr="00C6327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ділянк</w:t>
      </w:r>
      <w:r w:rsidR="001202F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04BA684C" w14:textId="46BAFFFE" w:rsidR="00222BC8" w:rsidRDefault="00075BE6" w:rsidP="00075BE6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Впродовж 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року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роботу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до відділу 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надійшло 2</w:t>
      </w:r>
      <w:r w:rsidR="004A74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26</w:t>
      </w:r>
      <w:r w:rsidRP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звернень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від суб’єктів земельних відносин щодо забезпечення конституційних та законних прав громадян та юридичних осіб на землю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(з метою оформлення права </w:t>
      </w:r>
      <w:r w:rsidR="004A74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користування на умовах оренди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Усі звернення були </w:t>
      </w:r>
      <w:r w:rsidR="00D45ADB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позитивно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опрацьовані, сформовані в проекти рішень міської ради 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і 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подані на розгляд постійної депутатської комісії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 питань земельних відносин, комунального майна, транспорту, містобудування та архітектури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та 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розгля</w:t>
      </w:r>
      <w:r w:rsid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нуті на</w:t>
      </w:r>
      <w:r w:rsidR="00284C62" w:rsidRPr="00284C6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сесії міської ради восьмого скликання</w:t>
      </w:r>
      <w:r w:rsidR="004A74D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та прийняті позитивні рішення</w:t>
      </w:r>
      <w:r w:rsidRPr="00075BE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39CF9CA8" w14:textId="7C893105" w:rsidR="00547D85" w:rsidRPr="007B105A" w:rsidRDefault="00A56C6F" w:rsidP="007B105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початку </w:t>
      </w:r>
      <w:r w:rsidR="007B10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утворення відділу земельних відносин виконавчого комітету 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Нововолинськ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міськ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ої</w:t>
      </w:r>
      <w:r w:rsidRPr="00A56C6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рад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и </w:t>
      </w:r>
      <w:r w:rsidR="007B105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(квітень 2021 року) </w:t>
      </w:r>
      <w:r w:rsidR="00AC7BFF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проведено 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моніторинг </w:t>
      </w:r>
      <w:r w:rsidR="00AC7BFF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сформованих земельних ділянок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в межах 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громади, </w:t>
      </w:r>
      <w:r w:rsidR="007B105A" w:rsidRP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які пере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дані</w:t>
      </w:r>
      <w:r w:rsidR="007B105A" w:rsidRP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в користуванн</w:t>
      </w:r>
      <w:r w:rsid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я</w:t>
      </w:r>
      <w:r w:rsidR="007B105A" w:rsidRPr="007B105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на умовах оренди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>,</w:t>
      </w:r>
      <w:r w:rsidR="00AC7BFF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 та </w:t>
      </w:r>
      <w:r w:rsidR="00265EB7"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uk-UA"/>
          <w14:ligatures w14:val="none"/>
        </w:rPr>
        <w:t xml:space="preserve">на які здійснено </w:t>
      </w:r>
      <w:r w:rsidR="00AC7BFF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державну реєстрацію 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права </w:t>
      </w:r>
      <w:r w:rsidR="00AC7BFF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користування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, </w:t>
      </w:r>
      <w:r w:rsidR="00AC7BFF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відповідно до Закону України “Про державну реєстрацію речових прав на нерухоме майно та їх обтяжень”</w:t>
      </w:r>
      <w:r w:rsidR="00265EB7" w:rsidRPr="00265EB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.</w:t>
      </w:r>
    </w:p>
    <w:p w14:paraId="6292533F" w14:textId="06B1CACC" w:rsidR="00265EB7" w:rsidRDefault="00265EB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65EB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lastRenderedPageBreak/>
        <w:t xml:space="preserve">В результаті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проведеної роботи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створен</w:t>
      </w:r>
      <w:r w:rsidR="007B105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Реєстр</w:t>
      </w:r>
      <w:r w:rsidR="007B105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Pr="00265EB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 розрізі землекористувачів</w:t>
      </w:r>
      <w:r w:rsidR="007B105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- орендарів, який постійно оновлюється.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</w:p>
    <w:p w14:paraId="40580630" w14:textId="1C641C15" w:rsidR="00097917" w:rsidRDefault="00097917" w:rsidP="00222BC8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ідповідно до с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творен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ого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Реєстр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у громади - </w:t>
      </w:r>
      <w:r w:rsidR="00A4203F" w:rsidRP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Перелік всіх орендарів, з якими укладено договори оренди на землі державної або комунальної власності,  т. ч. на поточний рік, нові договор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и</w:t>
      </w:r>
      <w:r w:rsidR="00A4203F" w:rsidRP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оренди, діючі, внесені зміни</w:t>
      </w:r>
      <w:r w:rsidR="00A4203F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– в користуванні на умовах оренди перебуває 1136 земельних ділянок, загальною площею 272,5546 га</w:t>
      </w:r>
      <w:r w:rsidRPr="00097917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ECA8085" w14:textId="0F8AB361" w:rsidR="000F4154" w:rsidRPr="00265EB7" w:rsidRDefault="000F4154" w:rsidP="00222BC8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</w:pP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 xml:space="preserve">Нормативна грошова оцінка земельних ділянок є переважною базою для </w:t>
      </w:r>
      <w:r w:rsidR="008534FD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нарахування орендної плати</w:t>
      </w: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. Оновлення оцінки здійснюється таким чином, щоб воно не призвело до суттєвих змін у податковому навантаженні, адже значне зниження показників оцінки може призвести до зниження надходжень місцевих бюджетів, тоді як значне зростання може призвести до погіршення бізнес-клімату через відповідне збільшення податкового навантаження на</w:t>
      </w:r>
      <w:r w:rsidR="008534FD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 xml:space="preserve"> </w:t>
      </w:r>
      <w:r w:rsidRPr="000F4154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  <w14:ligatures w14:val="none"/>
        </w:rPr>
        <w:t>землекористувачів.</w:t>
      </w:r>
    </w:p>
    <w:p w14:paraId="675DA070" w14:textId="7EF4A6F6" w:rsidR="000F4154" w:rsidRDefault="00FC00F7" w:rsidP="00FC00F7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Так,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20 грудня 2023 року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за № 29/27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 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19 березня 2024 року за № 30/38 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прийнят</w:t>
      </w:r>
      <w:r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 ради «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Про затвердження технічних документацій з нормативної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грошової оцінки земельних ділянок в межах населених пунктів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», яким з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атверд</w:t>
      </w:r>
      <w:r w:rsidR="000F4154">
        <w:rPr>
          <w:rFonts w:ascii="Times New Roman" w:hAnsi="Times New Roman"/>
          <w:sz w:val="28"/>
          <w:szCs w:val="28"/>
          <w:shd w:val="clear" w:color="auto" w:fill="FFFFFF"/>
        </w:rPr>
        <w:t>жено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технічні документації з нормативної грошової оцінки земельних ділянок в межах сіл Низкиничі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(522,05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Тишковичі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(423,06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>, Гряди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(295,5 га)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Грибовиця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(398,7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, Кропивщина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(131,0 га)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>, Хренів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(147,9 га)</w:t>
      </w:r>
      <w:r w:rsidR="000F4154" w:rsidRPr="00DC1BFD">
        <w:rPr>
          <w:rFonts w:ascii="Times New Roman" w:hAnsi="Times New Roman"/>
          <w:sz w:val="28"/>
          <w:szCs w:val="28"/>
          <w:shd w:val="clear" w:color="auto" w:fill="FFFFFF"/>
        </w:rPr>
        <w:t xml:space="preserve"> Володимирського району Волинської області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bookmarkStart w:id="2" w:name="_Hlk183684721"/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bookmarkEnd w:id="2"/>
      <w:r w:rsidR="00C51A1C" w:rsidRPr="00B03D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739932B" w14:textId="30FE31EA" w:rsidR="004D1FE2" w:rsidRDefault="009709DA" w:rsidP="004D1FE2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A4203F">
        <w:rPr>
          <w:rFonts w:ascii="Times New Roman" w:hAnsi="Times New Roman"/>
          <w:sz w:val="28"/>
          <w:szCs w:val="28"/>
          <w:shd w:val="clear" w:color="auto" w:fill="FFFFFF"/>
        </w:rPr>
        <w:t>едена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в дію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709DA">
        <w:rPr>
          <w:rFonts w:ascii="Times New Roman" w:hAnsi="Times New Roman"/>
          <w:sz w:val="28"/>
          <w:szCs w:val="28"/>
          <w:shd w:val="clear" w:color="auto" w:fill="FFFFFF"/>
        </w:rPr>
        <w:t xml:space="preserve">  земель в межах сіл з 01.01.2025 року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. Відповідно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формування та </w:t>
      </w:r>
      <w:bookmarkStart w:id="3" w:name="_Hlk183684751"/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видача витягів з нормативної грошової оцінки земельних ділянок здійсню</w:t>
      </w:r>
      <w:r w:rsidR="00A4203F">
        <w:rPr>
          <w:rFonts w:ascii="Times New Roman" w:hAnsi="Times New Roman"/>
          <w:sz w:val="28"/>
          <w:szCs w:val="28"/>
          <w:shd w:val="clear" w:color="auto" w:fill="FFFFFF"/>
        </w:rPr>
        <w:t>є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>ться в автоматичному режимі</w:t>
      </w:r>
      <w:bookmarkEnd w:id="3"/>
      <w:r w:rsidRPr="009709D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8534FD">
        <w:rPr>
          <w:rFonts w:ascii="Times New Roman" w:hAnsi="Times New Roman"/>
          <w:sz w:val="28"/>
          <w:szCs w:val="28"/>
          <w:shd w:val="clear" w:color="auto" w:fill="FFFFFF"/>
        </w:rPr>
        <w:t xml:space="preserve"> Показники оновленої нормативної грошової оцінки збільшилися.</w:t>
      </w:r>
    </w:p>
    <w:p w14:paraId="0B0081AA" w14:textId="6E75CD48" w:rsidR="00FC00F7" w:rsidRDefault="00FC00F7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 м. Нововолинськ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(1337,0 га)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селище Благодатне</w:t>
      </w:r>
      <w:r w:rsidR="00C51A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(356,0 га) </w:t>
      </w:r>
      <w:r w:rsidRPr="00FC00F7">
        <w:rPr>
          <w:rFonts w:ascii="Times New Roman" w:hAnsi="Times New Roman" w:cs="Times New Roman"/>
          <w:sz w:val="28"/>
          <w:szCs w:val="28"/>
        </w:rPr>
        <w:t xml:space="preserve"> не доцільно проводити роботи по оновленню нормативної грошової оцінки земельних ділянок в межах населених пункті, так як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показники оцінки знижуються майже у 2 рази по всіх видах цільового використання земель від попередньої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C00F7">
        <w:rPr>
          <w:rFonts w:ascii="Times New Roman" w:hAnsi="Times New Roman" w:cs="Times New Roman"/>
          <w:sz w:val="28"/>
          <w:szCs w:val="28"/>
        </w:rPr>
        <w:t xml:space="preserve">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Методики нормативної грошової оцінки земельних ділянок, 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>прийнятої постанов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ою</w:t>
      </w:r>
      <w:r w:rsidRPr="00FC0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Кабінету Міністрів України від 03 листопада 2021 року №1147 «Про затвердження Методики</w:t>
      </w:r>
      <w:r w:rsidRPr="00FC00F7">
        <w:rPr>
          <w:rFonts w:ascii="Times New Roman" w:hAnsi="Times New Roman"/>
          <w:sz w:val="28"/>
          <w:szCs w:val="28"/>
          <w:shd w:val="clear" w:color="auto" w:fill="FFFFFF"/>
        </w:rPr>
        <w:t xml:space="preserve"> нормативної грошової оцінки земельних ділянок»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Відповідно, лишаються діяти нормативно-грошові оцінки розроблені у 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2010 році м. Нововолинськ і 2012 рік селище Благодатне.</w:t>
      </w:r>
      <w:r w:rsidR="003433A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58C7359" w14:textId="1401E1F8" w:rsidR="004D1FE2" w:rsidRDefault="004D1FE2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Крім цього,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нормативн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оцін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земельні ділянки несіль</w:t>
      </w:r>
      <w:r w:rsidR="00AF746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sz w:val="28"/>
          <w:szCs w:val="28"/>
          <w:shd w:val="clear" w:color="auto" w:fill="FFFFFF"/>
        </w:rPr>
        <w:t>ькогосподарського призначення за межами населених пу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ктів </w:t>
      </w:r>
      <w:r w:rsidR="00F90234">
        <w:rPr>
          <w:rFonts w:ascii="Times New Roman" w:hAnsi="Times New Roman"/>
          <w:sz w:val="28"/>
          <w:szCs w:val="28"/>
          <w:shd w:val="clear" w:color="auto" w:fill="FFFFFF"/>
        </w:rPr>
        <w:t xml:space="preserve">виготовлена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 загальну площу</w:t>
      </w:r>
      <w:r w:rsidR="000F1F61">
        <w:rPr>
          <w:rFonts w:ascii="Times New Roman" w:hAnsi="Times New Roman"/>
          <w:sz w:val="28"/>
          <w:szCs w:val="28"/>
          <w:shd w:val="clear" w:color="auto" w:fill="FFFFFF"/>
        </w:rPr>
        <w:t xml:space="preserve"> 42,3717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га.</w:t>
      </w:r>
    </w:p>
    <w:p w14:paraId="4DB97FDD" w14:textId="7840AA53" w:rsidR="003B297C" w:rsidRDefault="003B297C" w:rsidP="00222BC8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агальнонаціональн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(всеукраїнськ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>) нормативн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грошов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оцінк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3B297C">
        <w:rPr>
          <w:rFonts w:ascii="Times New Roman" w:hAnsi="Times New Roman"/>
          <w:sz w:val="28"/>
          <w:szCs w:val="28"/>
          <w:shd w:val="clear" w:color="auto" w:fill="FFFFFF"/>
        </w:rPr>
        <w:t xml:space="preserve"> земель сільськогосподарського призначення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проведена на площі 3029,8 га і 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відомості грошової оцінки внесені </w:t>
      </w:r>
      <w:r w:rsidR="00B03DCF" w:rsidRPr="00B03DCF">
        <w:rPr>
          <w:rFonts w:ascii="Times New Roman" w:hAnsi="Times New Roman" w:cs="Times New Roman"/>
          <w:sz w:val="28"/>
          <w:szCs w:val="28"/>
        </w:rPr>
        <w:t>до Державного земельного кадастру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видача витягів з 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нормативної грошової оцінки земельних ділянок здійсню</w:t>
      </w:r>
      <w:r w:rsidR="00B03DCF">
        <w:rPr>
          <w:rFonts w:ascii="Times New Roman" w:hAnsi="Times New Roman"/>
          <w:sz w:val="28"/>
          <w:szCs w:val="28"/>
          <w:shd w:val="clear" w:color="auto" w:fill="FFFFFF"/>
        </w:rPr>
        <w:t>ється</w:t>
      </w:r>
      <w:r w:rsidR="00B03DCF" w:rsidRPr="00B03DCF">
        <w:rPr>
          <w:rFonts w:ascii="Times New Roman" w:hAnsi="Times New Roman"/>
          <w:sz w:val="28"/>
          <w:szCs w:val="28"/>
          <w:shd w:val="clear" w:color="auto" w:fill="FFFFFF"/>
        </w:rPr>
        <w:t xml:space="preserve"> в автоматичному режимі</w:t>
      </w:r>
      <w:r w:rsidR="00C51A1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DE95E69" w14:textId="2EB1823A" w:rsidR="004D1FE2" w:rsidRDefault="00FC5C60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нормативно-грошовою оцінкою охоплено 6683,4 га земель, що становить 88,9 % від площі громади.</w:t>
      </w:r>
    </w:p>
    <w:p w14:paraId="37A8F0D2" w14:textId="092649AA" w:rsidR="00830FD1" w:rsidRPr="00186D83" w:rsidRDefault="00FF7AED" w:rsidP="004D1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7AED">
        <w:rPr>
          <w:rFonts w:ascii="Times New Roman" w:hAnsi="Times New Roman" w:cs="Times New Roman"/>
          <w:sz w:val="28"/>
          <w:szCs w:val="28"/>
        </w:rPr>
        <w:t>лата за землю - обов’язковий платіж у складі податку на майно</w:t>
      </w:r>
      <w:r>
        <w:rPr>
          <w:rFonts w:ascii="Times New Roman" w:hAnsi="Times New Roman" w:cs="Times New Roman"/>
          <w:sz w:val="28"/>
          <w:szCs w:val="28"/>
        </w:rPr>
        <w:t xml:space="preserve">. Одна із </w:t>
      </w:r>
      <w:r w:rsidRPr="00186D83">
        <w:rPr>
          <w:rFonts w:ascii="Times New Roman" w:hAnsi="Times New Roman" w:cs="Times New Roman"/>
          <w:sz w:val="28"/>
          <w:szCs w:val="28"/>
        </w:rPr>
        <w:t xml:space="preserve">його форм </w:t>
      </w:r>
      <w:r w:rsidR="00A4203F">
        <w:rPr>
          <w:rFonts w:ascii="Times New Roman" w:hAnsi="Times New Roman" w:cs="Times New Roman"/>
          <w:sz w:val="28"/>
          <w:szCs w:val="28"/>
        </w:rPr>
        <w:t>–</w:t>
      </w:r>
      <w:r w:rsidRPr="00186D83">
        <w:rPr>
          <w:rFonts w:ascii="Times New Roman" w:hAnsi="Times New Roman" w:cs="Times New Roman"/>
          <w:sz w:val="28"/>
          <w:szCs w:val="28"/>
        </w:rPr>
        <w:t xml:space="preserve"> </w:t>
      </w:r>
      <w:r w:rsidR="00A4203F">
        <w:rPr>
          <w:rFonts w:ascii="Times New Roman" w:hAnsi="Times New Roman" w:cs="Times New Roman"/>
          <w:sz w:val="28"/>
          <w:szCs w:val="28"/>
        </w:rPr>
        <w:t>орендна плата</w:t>
      </w:r>
      <w:r w:rsidRPr="00186D83">
        <w:rPr>
          <w:rFonts w:ascii="Times New Roman" w:hAnsi="Times New Roman" w:cs="Times New Roman"/>
          <w:sz w:val="28"/>
          <w:szCs w:val="28"/>
        </w:rPr>
        <w:t>.</w:t>
      </w:r>
    </w:p>
    <w:p w14:paraId="1E584B95" w14:textId="640387C8" w:rsidR="005B4412" w:rsidRDefault="006D729D" w:rsidP="00186D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ргани місцевого самоврядування встановлюють ставки </w:t>
      </w:r>
      <w:r w:rsidR="00A4203F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 за користування земельними ділянками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, що сплачується на відповідній території</w:t>
      </w:r>
      <w:r w:rsidR="005B4412" w:rsidRPr="00186D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A296FD6" w14:textId="438C767A" w:rsidR="006D729D" w:rsidRDefault="006D729D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в 2022 році були переглянуті ставки </w:t>
      </w:r>
      <w:r w:rsidR="00DE58BE" w:rsidRPr="00DE58BE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 за користування земельними ділянками</w:t>
      </w:r>
      <w:r w:rsidR="004757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(попередні ставки орендної плати за землю затверджені 05.07.2012 року і діяли на протязі 10-ти років)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0059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58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рішенням ради від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 липня 2022 року № 13/</w:t>
      </w:r>
      <w:r w:rsidR="00DE58BE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Про встановлення ставок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57D3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 за користування земельними ділянками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в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лено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 Нововолинської міської територіальної гро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мади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ставки  </w:t>
      </w:r>
      <w:r w:rsidR="004757D3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фізичних та юридичних осіб, відповідно до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 статтей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69-288</w:t>
      </w:r>
      <w:r w:rsidRPr="006D72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Податкового кодексу України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, статті 21 Закону України «Про оренду землі», статті 12 Земельного кодексу України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введені в дію з 01 с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ерпня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діють на </w:t>
      </w:r>
      <w:r w:rsidR="00D92DD8">
        <w:rPr>
          <w:rFonts w:ascii="Times New Roman" w:hAnsi="Times New Roman" w:cs="Times New Roman"/>
          <w:sz w:val="28"/>
          <w:szCs w:val="28"/>
          <w:shd w:val="clear" w:color="auto" w:fill="FFFFFF"/>
        </w:rPr>
        <w:t>даний період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Ставки орендної плати розраховані з урахуванням к</w:t>
      </w:r>
      <w:r w:rsidR="00D433F3" w:rsidRP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ласифіка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ції</w:t>
      </w:r>
      <w:r w:rsidR="00D433F3" w:rsidRP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видів цільового призначення земельних ділянок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C9132A1" w14:textId="7303491A" w:rsidR="00C50588" w:rsidRDefault="00C50588" w:rsidP="00D92D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 у 202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bookmarkStart w:id="4" w:name="_Hlk183702577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сплати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орендної плати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надійшло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всього 12 693 899,34 грн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4D067665" w14:textId="6960CA40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фізичні особи –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2 572 681,74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грн;</w:t>
      </w:r>
    </w:p>
    <w:p w14:paraId="5372B592" w14:textId="2055285F" w:rsidR="00C50588" w:rsidRDefault="00C50588" w:rsidP="00C5058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юридичні особи – </w:t>
      </w:r>
      <w:r w:rsidR="00D4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10 121 217,60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грн.</w:t>
      </w:r>
    </w:p>
    <w:bookmarkEnd w:id="4"/>
    <w:p w14:paraId="7CF56A91" w14:textId="7257267D" w:rsidR="00651FDF" w:rsidRDefault="002A29F6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 на 1 788 105,43 грн більше ніж у 2023 році, а саме:</w:t>
      </w:r>
    </w:p>
    <w:p w14:paraId="22B1802B" w14:textId="054C3321" w:rsidR="002A29F6" w:rsidRDefault="002A29F6" w:rsidP="002A29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998 807,37 грн – продане право оренди на земельні ділянки при старті 141 248,97 грн</w:t>
      </w:r>
      <w:r w:rsidR="00EC31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(інформація додається)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0A02BAF5" w14:textId="08D3017B" w:rsidR="002A29F6" w:rsidRDefault="002A29F6" w:rsidP="002A29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114 619,89 грн – за рахунок індексації нормативної грошової оцінки земель за 2023 рік;</w:t>
      </w:r>
    </w:p>
    <w:p w14:paraId="3E958362" w14:textId="77777777" w:rsidR="00CF1835" w:rsidRDefault="002A29F6" w:rsidP="002A29F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674 678,17 грн – за рахунок укладення нових договорів оренди землі, переукладання (поновлення) договорів оренди з урахуванням нових ставок орендної плати та за рахунок сплати заборгованості.</w:t>
      </w:r>
    </w:p>
    <w:p w14:paraId="0AA304E1" w14:textId="3E18FCD9" w:rsidR="002A29F6" w:rsidRPr="00CF1835" w:rsidRDefault="00CF1835" w:rsidP="00CF18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 метою контролю надходження сплати орендної плати, наближення термінів закінчення договорів оренди землі,</w:t>
      </w:r>
      <w:r w:rsidR="002A29F6"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відділом земельних відносин надсилаються 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листи-повідомлення конкретним 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юридичн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P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ам.</w:t>
      </w:r>
    </w:p>
    <w:p w14:paraId="4A5D6A1D" w14:textId="77777777" w:rsidR="002A29F6" w:rsidRDefault="002A29F6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FB94F0A" w14:textId="77777777" w:rsidR="00651FDF" w:rsidRDefault="00651FDF" w:rsidP="00CF183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3B2834" w14:textId="77777777" w:rsidR="00651FDF" w:rsidRDefault="00651FDF" w:rsidP="00651FD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857B70" w14:textId="47F01D50" w:rsidR="00651FDF" w:rsidRDefault="00651FDF" w:rsidP="00CF183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відділу </w:t>
      </w:r>
    </w:p>
    <w:p w14:paraId="047EEE66" w14:textId="0B136C8D" w:rsidR="00651FDF" w:rsidRPr="00651FDF" w:rsidRDefault="00651FDF" w:rsidP="00CF183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земельних відносин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18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Світлана ОРИЩУК</w:t>
      </w:r>
    </w:p>
    <w:p w14:paraId="21FA6983" w14:textId="3239FDBC" w:rsidR="00C50588" w:rsidRPr="00C50588" w:rsidRDefault="00C50588" w:rsidP="00C50588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C50588" w:rsidRPr="00C50588" w:rsidSect="00346138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1062E"/>
    <w:multiLevelType w:val="hybridMultilevel"/>
    <w:tmpl w:val="5D141A58"/>
    <w:lvl w:ilvl="0" w:tplc="A4640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DE2C5D"/>
    <w:multiLevelType w:val="hybridMultilevel"/>
    <w:tmpl w:val="3A649A52"/>
    <w:lvl w:ilvl="0" w:tplc="DA5C8CF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43541728">
    <w:abstractNumId w:val="0"/>
  </w:num>
  <w:num w:numId="2" w16cid:durableId="736829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44E"/>
    <w:rsid w:val="00000592"/>
    <w:rsid w:val="00075BE6"/>
    <w:rsid w:val="00097917"/>
    <w:rsid w:val="000C361B"/>
    <w:rsid w:val="000F1F61"/>
    <w:rsid w:val="000F4154"/>
    <w:rsid w:val="001202F3"/>
    <w:rsid w:val="00144424"/>
    <w:rsid w:val="00186D83"/>
    <w:rsid w:val="001A185B"/>
    <w:rsid w:val="00222BC8"/>
    <w:rsid w:val="002453D0"/>
    <w:rsid w:val="00265EB7"/>
    <w:rsid w:val="00284C62"/>
    <w:rsid w:val="002A29F6"/>
    <w:rsid w:val="002E0882"/>
    <w:rsid w:val="003433A8"/>
    <w:rsid w:val="00346138"/>
    <w:rsid w:val="003B297C"/>
    <w:rsid w:val="003E37E0"/>
    <w:rsid w:val="0041363E"/>
    <w:rsid w:val="00416BDB"/>
    <w:rsid w:val="004244BA"/>
    <w:rsid w:val="004757D3"/>
    <w:rsid w:val="00487589"/>
    <w:rsid w:val="004A3DAB"/>
    <w:rsid w:val="004A74D0"/>
    <w:rsid w:val="004D1FE2"/>
    <w:rsid w:val="004E1D75"/>
    <w:rsid w:val="00543469"/>
    <w:rsid w:val="00547D85"/>
    <w:rsid w:val="005603C1"/>
    <w:rsid w:val="005B4412"/>
    <w:rsid w:val="005D69B8"/>
    <w:rsid w:val="0063476D"/>
    <w:rsid w:val="00651FDF"/>
    <w:rsid w:val="006A7CD0"/>
    <w:rsid w:val="006D729D"/>
    <w:rsid w:val="007B105A"/>
    <w:rsid w:val="00830FD1"/>
    <w:rsid w:val="008534FD"/>
    <w:rsid w:val="008B74F8"/>
    <w:rsid w:val="008E68FF"/>
    <w:rsid w:val="009709DA"/>
    <w:rsid w:val="00990186"/>
    <w:rsid w:val="00A30673"/>
    <w:rsid w:val="00A4203F"/>
    <w:rsid w:val="00A56C6F"/>
    <w:rsid w:val="00AC2630"/>
    <w:rsid w:val="00AC7BFF"/>
    <w:rsid w:val="00AF7466"/>
    <w:rsid w:val="00B03DCF"/>
    <w:rsid w:val="00B64348"/>
    <w:rsid w:val="00C50588"/>
    <w:rsid w:val="00C51A1C"/>
    <w:rsid w:val="00C63271"/>
    <w:rsid w:val="00C923C3"/>
    <w:rsid w:val="00CD36B1"/>
    <w:rsid w:val="00CF1835"/>
    <w:rsid w:val="00D41E3D"/>
    <w:rsid w:val="00D433F3"/>
    <w:rsid w:val="00D45ADB"/>
    <w:rsid w:val="00D71248"/>
    <w:rsid w:val="00D74037"/>
    <w:rsid w:val="00D92DD8"/>
    <w:rsid w:val="00DE044E"/>
    <w:rsid w:val="00DE58BE"/>
    <w:rsid w:val="00EC312A"/>
    <w:rsid w:val="00EF7592"/>
    <w:rsid w:val="00F45091"/>
    <w:rsid w:val="00F90234"/>
    <w:rsid w:val="00FC00F7"/>
    <w:rsid w:val="00FC5C60"/>
    <w:rsid w:val="00FE222F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D18A"/>
  <w15:chartTrackingRefBased/>
  <w15:docId w15:val="{C4B2B7B9-53F0-4286-B070-2E6B1087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0FD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30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</Pages>
  <Words>4461</Words>
  <Characters>2544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</dc:creator>
  <cp:keywords/>
  <dc:description/>
  <cp:lastModifiedBy>User103</cp:lastModifiedBy>
  <cp:revision>50</cp:revision>
  <dcterms:created xsi:type="dcterms:W3CDTF">2024-11-20T07:48:00Z</dcterms:created>
  <dcterms:modified xsi:type="dcterms:W3CDTF">2025-02-28T08:07:00Z</dcterms:modified>
</cp:coreProperties>
</file>